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A81" w:rsidRPr="0026201F" w:rsidRDefault="00B41A81" w:rsidP="0026201F">
      <w:pPr>
        <w:spacing w:line="240" w:lineRule="auto"/>
        <w:jc w:val="center"/>
        <w:rPr>
          <w:b/>
          <w:szCs w:val="24"/>
        </w:rPr>
      </w:pPr>
    </w:p>
    <w:p w:rsidR="00B41A81" w:rsidRPr="0026201F" w:rsidRDefault="00B41A81" w:rsidP="0026201F">
      <w:pPr>
        <w:spacing w:line="240" w:lineRule="auto"/>
        <w:jc w:val="center"/>
        <w:rPr>
          <w:b/>
          <w:szCs w:val="24"/>
        </w:rPr>
      </w:pPr>
    </w:p>
    <w:p w:rsidR="00B41A81" w:rsidRDefault="00B41A81" w:rsidP="0026201F">
      <w:pPr>
        <w:spacing w:line="240" w:lineRule="auto"/>
        <w:jc w:val="center"/>
        <w:rPr>
          <w:b/>
          <w:szCs w:val="24"/>
        </w:rPr>
      </w:pPr>
    </w:p>
    <w:p w:rsidR="0026201F" w:rsidRDefault="0026201F" w:rsidP="0026201F">
      <w:pPr>
        <w:spacing w:line="240" w:lineRule="auto"/>
        <w:jc w:val="center"/>
        <w:rPr>
          <w:b/>
          <w:szCs w:val="24"/>
        </w:rPr>
      </w:pPr>
    </w:p>
    <w:p w:rsidR="0026201F" w:rsidRDefault="0026201F" w:rsidP="0026201F">
      <w:pPr>
        <w:spacing w:line="240" w:lineRule="auto"/>
        <w:jc w:val="center"/>
        <w:rPr>
          <w:b/>
          <w:szCs w:val="24"/>
        </w:rPr>
      </w:pPr>
    </w:p>
    <w:p w:rsidR="0026201F" w:rsidRPr="0026201F" w:rsidRDefault="0026201F" w:rsidP="0026201F">
      <w:pPr>
        <w:spacing w:line="240" w:lineRule="auto"/>
        <w:jc w:val="center"/>
        <w:rPr>
          <w:b/>
          <w:szCs w:val="24"/>
        </w:rPr>
      </w:pPr>
    </w:p>
    <w:p w:rsidR="00B41A81" w:rsidRPr="0026201F" w:rsidRDefault="00B41A81" w:rsidP="0026201F">
      <w:pPr>
        <w:spacing w:line="240" w:lineRule="auto"/>
        <w:jc w:val="center"/>
        <w:rPr>
          <w:b/>
          <w:szCs w:val="24"/>
        </w:rPr>
      </w:pPr>
    </w:p>
    <w:p w:rsidR="00B41A81" w:rsidRPr="0026201F" w:rsidRDefault="00B41A81" w:rsidP="0026201F">
      <w:pPr>
        <w:spacing w:line="240" w:lineRule="auto"/>
        <w:jc w:val="center"/>
        <w:rPr>
          <w:b/>
          <w:szCs w:val="24"/>
        </w:rPr>
      </w:pPr>
    </w:p>
    <w:p w:rsidR="00B41A81" w:rsidRPr="0026201F" w:rsidRDefault="00B41A81" w:rsidP="0026201F">
      <w:pPr>
        <w:spacing w:line="240" w:lineRule="auto"/>
        <w:jc w:val="center"/>
        <w:rPr>
          <w:b/>
          <w:szCs w:val="24"/>
        </w:rPr>
      </w:pPr>
    </w:p>
    <w:p w:rsidR="00B41A81" w:rsidRPr="0026201F" w:rsidRDefault="00B41A81" w:rsidP="0026201F">
      <w:pPr>
        <w:spacing w:line="240" w:lineRule="auto"/>
        <w:jc w:val="center"/>
        <w:rPr>
          <w:b/>
          <w:szCs w:val="24"/>
        </w:rPr>
      </w:pPr>
    </w:p>
    <w:p w:rsidR="00582E83" w:rsidRPr="0026201F" w:rsidRDefault="00582E83" w:rsidP="0026201F">
      <w:pPr>
        <w:spacing w:line="240" w:lineRule="auto"/>
        <w:jc w:val="center"/>
        <w:rPr>
          <w:b/>
          <w:szCs w:val="24"/>
        </w:rPr>
      </w:pPr>
      <w:r w:rsidRPr="0026201F">
        <w:rPr>
          <w:b/>
          <w:szCs w:val="24"/>
        </w:rPr>
        <w:t>Bank Capital</w:t>
      </w:r>
    </w:p>
    <w:p w:rsidR="00B41A81" w:rsidRPr="0026201F" w:rsidRDefault="00B41A81" w:rsidP="0026201F">
      <w:pPr>
        <w:spacing w:line="240" w:lineRule="auto"/>
        <w:jc w:val="center"/>
        <w:rPr>
          <w:szCs w:val="24"/>
        </w:rPr>
      </w:pPr>
      <w:r w:rsidRPr="0026201F">
        <w:rPr>
          <w:szCs w:val="24"/>
        </w:rPr>
        <w:t>Name</w:t>
      </w:r>
    </w:p>
    <w:p w:rsidR="00B41A81" w:rsidRPr="0026201F" w:rsidRDefault="00B41A81" w:rsidP="0026201F">
      <w:pPr>
        <w:spacing w:line="240" w:lineRule="auto"/>
        <w:jc w:val="center"/>
        <w:rPr>
          <w:szCs w:val="24"/>
        </w:rPr>
      </w:pPr>
      <w:r w:rsidRPr="0026201F">
        <w:rPr>
          <w:szCs w:val="24"/>
        </w:rPr>
        <w:t>Institution</w:t>
      </w:r>
    </w:p>
    <w:p w:rsidR="00B41A81" w:rsidRPr="0026201F" w:rsidRDefault="00B41A81" w:rsidP="0026201F">
      <w:pPr>
        <w:spacing w:line="240" w:lineRule="auto"/>
        <w:jc w:val="center"/>
        <w:rPr>
          <w:szCs w:val="24"/>
        </w:rPr>
      </w:pPr>
      <w:r w:rsidRPr="0026201F">
        <w:rPr>
          <w:szCs w:val="24"/>
        </w:rPr>
        <w:t>Date</w:t>
      </w:r>
    </w:p>
    <w:p w:rsidR="00B41A81" w:rsidRPr="0026201F" w:rsidRDefault="00B41A81" w:rsidP="0026201F">
      <w:pPr>
        <w:spacing w:line="240" w:lineRule="auto"/>
        <w:jc w:val="center"/>
        <w:rPr>
          <w:b/>
          <w:szCs w:val="24"/>
        </w:rPr>
      </w:pPr>
    </w:p>
    <w:p w:rsidR="00B41A81" w:rsidRPr="0026201F" w:rsidRDefault="00B41A81" w:rsidP="0026201F">
      <w:pPr>
        <w:spacing w:line="240" w:lineRule="auto"/>
        <w:jc w:val="center"/>
        <w:rPr>
          <w:b/>
          <w:szCs w:val="24"/>
        </w:rPr>
      </w:pPr>
    </w:p>
    <w:p w:rsidR="00B41A81" w:rsidRPr="0026201F" w:rsidRDefault="00B41A81" w:rsidP="0026201F">
      <w:pPr>
        <w:spacing w:line="240" w:lineRule="auto"/>
        <w:jc w:val="center"/>
        <w:rPr>
          <w:b/>
          <w:szCs w:val="24"/>
        </w:rPr>
      </w:pPr>
    </w:p>
    <w:p w:rsidR="00B41A81" w:rsidRPr="0026201F" w:rsidRDefault="00B41A81" w:rsidP="0026201F">
      <w:pPr>
        <w:spacing w:line="240" w:lineRule="auto"/>
        <w:jc w:val="center"/>
        <w:rPr>
          <w:b/>
          <w:szCs w:val="24"/>
        </w:rPr>
      </w:pPr>
    </w:p>
    <w:p w:rsidR="00B41A81" w:rsidRDefault="00B41A81" w:rsidP="0026201F">
      <w:pPr>
        <w:spacing w:line="240" w:lineRule="auto"/>
        <w:jc w:val="center"/>
        <w:rPr>
          <w:b/>
          <w:szCs w:val="24"/>
        </w:rPr>
      </w:pPr>
    </w:p>
    <w:p w:rsidR="0026201F" w:rsidRDefault="0026201F" w:rsidP="0026201F">
      <w:pPr>
        <w:spacing w:line="240" w:lineRule="auto"/>
        <w:jc w:val="center"/>
        <w:rPr>
          <w:b/>
          <w:szCs w:val="24"/>
        </w:rPr>
      </w:pPr>
    </w:p>
    <w:p w:rsidR="0026201F" w:rsidRDefault="0026201F" w:rsidP="0026201F">
      <w:pPr>
        <w:spacing w:line="240" w:lineRule="auto"/>
        <w:jc w:val="center"/>
        <w:rPr>
          <w:b/>
          <w:szCs w:val="24"/>
        </w:rPr>
      </w:pPr>
    </w:p>
    <w:p w:rsidR="0026201F" w:rsidRDefault="0026201F" w:rsidP="0026201F">
      <w:pPr>
        <w:spacing w:line="240" w:lineRule="auto"/>
        <w:jc w:val="center"/>
        <w:rPr>
          <w:b/>
          <w:szCs w:val="24"/>
        </w:rPr>
      </w:pPr>
    </w:p>
    <w:p w:rsidR="0026201F" w:rsidRDefault="0026201F" w:rsidP="0026201F">
      <w:pPr>
        <w:spacing w:line="240" w:lineRule="auto"/>
        <w:jc w:val="center"/>
        <w:rPr>
          <w:b/>
          <w:szCs w:val="24"/>
        </w:rPr>
      </w:pPr>
    </w:p>
    <w:p w:rsidR="0026201F" w:rsidRDefault="0026201F" w:rsidP="0026201F">
      <w:pPr>
        <w:spacing w:line="240" w:lineRule="auto"/>
        <w:jc w:val="center"/>
        <w:rPr>
          <w:b/>
          <w:szCs w:val="24"/>
        </w:rPr>
      </w:pPr>
    </w:p>
    <w:p w:rsidR="0026201F" w:rsidRDefault="0026201F" w:rsidP="0026201F">
      <w:pPr>
        <w:spacing w:line="240" w:lineRule="auto"/>
        <w:jc w:val="center"/>
        <w:rPr>
          <w:b/>
          <w:szCs w:val="24"/>
        </w:rPr>
      </w:pPr>
    </w:p>
    <w:p w:rsidR="0026201F" w:rsidRDefault="0026201F" w:rsidP="0026201F">
      <w:pPr>
        <w:spacing w:line="240" w:lineRule="auto"/>
        <w:jc w:val="center"/>
        <w:rPr>
          <w:b/>
          <w:szCs w:val="24"/>
        </w:rPr>
      </w:pPr>
    </w:p>
    <w:p w:rsidR="0026201F" w:rsidRDefault="0026201F" w:rsidP="0026201F">
      <w:pPr>
        <w:spacing w:line="240" w:lineRule="auto"/>
        <w:jc w:val="center"/>
        <w:rPr>
          <w:b/>
          <w:szCs w:val="24"/>
        </w:rPr>
      </w:pPr>
    </w:p>
    <w:p w:rsidR="0026201F" w:rsidRDefault="0026201F" w:rsidP="0026201F">
      <w:pPr>
        <w:spacing w:line="240" w:lineRule="auto"/>
        <w:jc w:val="center"/>
        <w:rPr>
          <w:b/>
          <w:szCs w:val="24"/>
        </w:rPr>
      </w:pPr>
    </w:p>
    <w:p w:rsidR="00B41A81" w:rsidRPr="0026201F" w:rsidRDefault="00B41A81" w:rsidP="0026201F">
      <w:pPr>
        <w:spacing w:line="240" w:lineRule="auto"/>
        <w:jc w:val="center"/>
        <w:rPr>
          <w:b/>
          <w:szCs w:val="24"/>
        </w:rPr>
      </w:pPr>
    </w:p>
    <w:p w:rsidR="00B41A81" w:rsidRPr="0026201F" w:rsidRDefault="00B41A81" w:rsidP="0026201F">
      <w:pPr>
        <w:spacing w:line="240" w:lineRule="auto"/>
        <w:jc w:val="center"/>
        <w:rPr>
          <w:b/>
          <w:szCs w:val="24"/>
        </w:rPr>
      </w:pPr>
    </w:p>
    <w:p w:rsidR="00B41A81" w:rsidRPr="0026201F" w:rsidRDefault="00B41A81" w:rsidP="0026201F">
      <w:pPr>
        <w:spacing w:line="240" w:lineRule="auto"/>
        <w:jc w:val="center"/>
        <w:rPr>
          <w:b/>
          <w:szCs w:val="24"/>
        </w:rPr>
      </w:pPr>
      <w:r w:rsidRPr="0026201F">
        <w:rPr>
          <w:b/>
          <w:szCs w:val="24"/>
        </w:rPr>
        <w:lastRenderedPageBreak/>
        <w:t>Bank Capital</w:t>
      </w:r>
    </w:p>
    <w:p w:rsidR="00582E83" w:rsidRPr="0026201F" w:rsidRDefault="00582E83" w:rsidP="0026201F">
      <w:pPr>
        <w:spacing w:line="240" w:lineRule="auto"/>
        <w:jc w:val="center"/>
        <w:rPr>
          <w:b/>
          <w:szCs w:val="24"/>
        </w:rPr>
      </w:pPr>
      <w:r w:rsidRPr="0026201F">
        <w:rPr>
          <w:b/>
          <w:szCs w:val="24"/>
        </w:rPr>
        <w:t>Question 1</w:t>
      </w:r>
    </w:p>
    <w:p w:rsidR="00582E83" w:rsidRPr="0026201F" w:rsidRDefault="00582E83" w:rsidP="0026201F">
      <w:pPr>
        <w:spacing w:line="240" w:lineRule="auto"/>
        <w:ind w:firstLine="720"/>
        <w:rPr>
          <w:szCs w:val="24"/>
        </w:rPr>
      </w:pPr>
      <w:r w:rsidRPr="0026201F">
        <w:rPr>
          <w:szCs w:val="24"/>
        </w:rPr>
        <w:t>Bank capital can be defined as the funds or assets a bank holds to protect itself against losses. Bank capital is generated by selling stocks to investors and socking away some of the money accumulated quarterly. The funds generated are then explicitly used to support t</w:t>
      </w:r>
      <w:r w:rsidR="00567C54" w:rsidRPr="0026201F">
        <w:rPr>
          <w:szCs w:val="24"/>
        </w:rPr>
        <w:t>he bank when losses are occur</w:t>
      </w:r>
      <w:r w:rsidR="00E22AF4" w:rsidRPr="0026201F">
        <w:rPr>
          <w:szCs w:val="24"/>
        </w:rPr>
        <w:t xml:space="preserve"> hence boosting its regular functioning. Therefore,</w:t>
      </w:r>
      <w:r w:rsidR="008D599D" w:rsidRPr="0026201F">
        <w:rPr>
          <w:szCs w:val="24"/>
        </w:rPr>
        <w:t xml:space="preserve"> </w:t>
      </w:r>
      <w:r w:rsidR="00E22AF4" w:rsidRPr="0026201F">
        <w:rPr>
          <w:szCs w:val="24"/>
        </w:rPr>
        <w:t>this will</w:t>
      </w:r>
      <w:r w:rsidRPr="0026201F">
        <w:rPr>
          <w:szCs w:val="24"/>
        </w:rPr>
        <w:t xml:space="preserve"> prevent the bank from shutting down in case of losses. Bank capital is important </w:t>
      </w:r>
      <w:r w:rsidR="00E22AF4" w:rsidRPr="0026201F">
        <w:rPr>
          <w:szCs w:val="24"/>
        </w:rPr>
        <w:t>for it is that part of the bank</w:t>
      </w:r>
      <w:r w:rsidRPr="0026201F">
        <w:rPr>
          <w:szCs w:val="24"/>
        </w:rPr>
        <w:t>s</w:t>
      </w:r>
      <w:r w:rsidR="00E22AF4" w:rsidRPr="0026201F">
        <w:rPr>
          <w:szCs w:val="24"/>
        </w:rPr>
        <w:t>’</w:t>
      </w:r>
      <w:r w:rsidRPr="0026201F">
        <w:rPr>
          <w:szCs w:val="24"/>
        </w:rPr>
        <w:t xml:space="preserve"> assets</w:t>
      </w:r>
      <w:r w:rsidR="00E22AF4" w:rsidRPr="0026201F">
        <w:rPr>
          <w:szCs w:val="24"/>
        </w:rPr>
        <w:t xml:space="preserve"> and funds</w:t>
      </w:r>
      <w:r w:rsidRPr="0026201F">
        <w:rPr>
          <w:szCs w:val="24"/>
        </w:rPr>
        <w:t>, which can be used to borrow funds from investors hence lending it</w:t>
      </w:r>
      <w:r w:rsidR="00E22AF4" w:rsidRPr="0026201F">
        <w:rPr>
          <w:szCs w:val="24"/>
        </w:rPr>
        <w:t xml:space="preserve"> to make more profits. On the other hand</w:t>
      </w:r>
      <w:r w:rsidRPr="0026201F">
        <w:rPr>
          <w:szCs w:val="24"/>
        </w:rPr>
        <w:t xml:space="preserve">, </w:t>
      </w:r>
      <w:r w:rsidR="00E22AF4" w:rsidRPr="0026201F">
        <w:rPr>
          <w:szCs w:val="24"/>
        </w:rPr>
        <w:t xml:space="preserve">bank </w:t>
      </w:r>
      <w:r w:rsidRPr="0026201F">
        <w:rPr>
          <w:szCs w:val="24"/>
        </w:rPr>
        <w:t>capital can also be used to repay its depositors if they lack suf</w:t>
      </w:r>
      <w:r w:rsidR="00B41A81" w:rsidRPr="0026201F">
        <w:rPr>
          <w:szCs w:val="24"/>
        </w:rPr>
        <w:t>ficient liquidity due to losses (Hoffman, 2017).</w:t>
      </w:r>
    </w:p>
    <w:p w:rsidR="00582E83" w:rsidRPr="0026201F" w:rsidRDefault="00582E83" w:rsidP="0026201F">
      <w:pPr>
        <w:spacing w:line="240" w:lineRule="auto"/>
        <w:jc w:val="center"/>
        <w:rPr>
          <w:b/>
          <w:szCs w:val="24"/>
        </w:rPr>
      </w:pPr>
      <w:r w:rsidRPr="0026201F">
        <w:rPr>
          <w:b/>
          <w:szCs w:val="24"/>
        </w:rPr>
        <w:t>Question 2</w:t>
      </w:r>
    </w:p>
    <w:p w:rsidR="00582E83" w:rsidRPr="0026201F" w:rsidRDefault="00582E83" w:rsidP="0026201F">
      <w:pPr>
        <w:spacing w:line="240" w:lineRule="auto"/>
        <w:ind w:firstLine="720"/>
        <w:rPr>
          <w:szCs w:val="24"/>
        </w:rPr>
      </w:pPr>
      <w:r w:rsidRPr="0026201F">
        <w:rPr>
          <w:szCs w:val="24"/>
        </w:rPr>
        <w:t>Bank capital is created differently with the current regulatory environment. This is because different institutions have different types of capital. This can vary from the funds available in a bank to the assets which are valued to form the bank's capital. Therefore, banks are subjected to a stress test. A stress test is basically a routine analysis conducted under a speculative scenario designed purposely to determine whether a bank has enough capital to withstand any financial crisis. When the banks overcome the speculative scenario, then it can be argued that they are in a position to wit</w:t>
      </w:r>
      <w:r w:rsidR="00E22AF4" w:rsidRPr="0026201F">
        <w:rPr>
          <w:szCs w:val="24"/>
        </w:rPr>
        <w:t>hstand</w:t>
      </w:r>
      <w:r w:rsidRPr="0026201F">
        <w:rPr>
          <w:szCs w:val="24"/>
        </w:rPr>
        <w:t xml:space="preserve"> any negative economic shock</w:t>
      </w:r>
      <w:r w:rsidR="00B41A81" w:rsidRPr="0026201F">
        <w:rPr>
          <w:szCs w:val="24"/>
        </w:rPr>
        <w:t xml:space="preserve"> (Kiernan, 2020).</w:t>
      </w:r>
      <w:r w:rsidRPr="0026201F">
        <w:rPr>
          <w:szCs w:val="24"/>
        </w:rPr>
        <w:t xml:space="preserve"> Nevertheless, questions have been how much is enough capital. Hence, for banks to </w:t>
      </w:r>
      <w:r w:rsidR="00716923" w:rsidRPr="0026201F">
        <w:rPr>
          <w:szCs w:val="24"/>
        </w:rPr>
        <w:t xml:space="preserve">be viewed as having </w:t>
      </w:r>
      <w:r w:rsidRPr="0026201F">
        <w:rPr>
          <w:szCs w:val="24"/>
        </w:rPr>
        <w:t>enough capital, the</w:t>
      </w:r>
      <w:r w:rsidR="00716923" w:rsidRPr="0026201F">
        <w:rPr>
          <w:szCs w:val="24"/>
        </w:rPr>
        <w:t xml:space="preserve">y </w:t>
      </w:r>
      <w:r w:rsidRPr="0026201F">
        <w:rPr>
          <w:szCs w:val="24"/>
        </w:rPr>
        <w:t>should have a holding capital equal to 5% of their assets</w:t>
      </w:r>
      <w:r w:rsidR="008D599D" w:rsidRPr="0026201F">
        <w:rPr>
          <w:szCs w:val="24"/>
        </w:rPr>
        <w:t xml:space="preserve"> </w:t>
      </w:r>
      <w:r w:rsidR="00B41A81" w:rsidRPr="0026201F">
        <w:rPr>
          <w:szCs w:val="24"/>
        </w:rPr>
        <w:t>(Hoffman, 2017)</w:t>
      </w:r>
      <w:r w:rsidRPr="0026201F">
        <w:rPr>
          <w:szCs w:val="24"/>
        </w:rPr>
        <w:t xml:space="preserve">. When banks meet these criteria, it can be argued that the bank has enough capital to sustain itself. </w:t>
      </w:r>
    </w:p>
    <w:p w:rsidR="00582E83" w:rsidRPr="0026201F" w:rsidRDefault="00582E83" w:rsidP="0026201F">
      <w:pPr>
        <w:spacing w:line="240" w:lineRule="auto"/>
        <w:jc w:val="center"/>
        <w:rPr>
          <w:b/>
          <w:szCs w:val="24"/>
        </w:rPr>
      </w:pPr>
      <w:r w:rsidRPr="0026201F">
        <w:rPr>
          <w:b/>
          <w:szCs w:val="24"/>
        </w:rPr>
        <w:t>Question 3</w:t>
      </w:r>
    </w:p>
    <w:p w:rsidR="00582E83" w:rsidRPr="0026201F" w:rsidRDefault="00582E83" w:rsidP="0026201F">
      <w:pPr>
        <w:spacing w:line="240" w:lineRule="auto"/>
        <w:ind w:firstLine="720"/>
        <w:rPr>
          <w:szCs w:val="24"/>
        </w:rPr>
      </w:pPr>
      <w:r w:rsidRPr="0026201F">
        <w:rPr>
          <w:szCs w:val="24"/>
        </w:rPr>
        <w:t xml:space="preserve">Net stable funding ratio (NSFR) can be described as the liquidity standard requiring banks to integrate assets to match their funds sufficient enough to cover their long term assets </w:t>
      </w:r>
      <w:r w:rsidR="00716923" w:rsidRPr="0026201F">
        <w:rPr>
          <w:szCs w:val="24"/>
        </w:rPr>
        <w:t>and activities in a given</w:t>
      </w:r>
      <w:r w:rsidRPr="0026201F">
        <w:rPr>
          <w:szCs w:val="24"/>
        </w:rPr>
        <w:t xml:space="preserve"> duration. NSFR was put in place to foster financial stability by ensuring that financial </w:t>
      </w:r>
      <w:r w:rsidR="008D599D" w:rsidRPr="0026201F">
        <w:rPr>
          <w:szCs w:val="24"/>
        </w:rPr>
        <w:t>crisis do</w:t>
      </w:r>
      <w:r w:rsidRPr="0026201F">
        <w:rPr>
          <w:szCs w:val="24"/>
        </w:rPr>
        <w:t xml:space="preserve"> not significantly hit individual banks but provide high levels of capital resilience. NSFR aims to protect banks from financial shocks and help them remain strong all through</w:t>
      </w:r>
      <w:r w:rsidR="00FA7B14" w:rsidRPr="0026201F">
        <w:rPr>
          <w:szCs w:val="24"/>
        </w:rPr>
        <w:t xml:space="preserve"> </w:t>
      </w:r>
      <w:r w:rsidR="00B41A81" w:rsidRPr="0026201F">
        <w:rPr>
          <w:szCs w:val="24"/>
        </w:rPr>
        <w:t>(Ackerman, 2020)</w:t>
      </w:r>
      <w:r w:rsidRPr="0026201F">
        <w:rPr>
          <w:szCs w:val="24"/>
        </w:rPr>
        <w:t xml:space="preserve">. </w:t>
      </w:r>
    </w:p>
    <w:p w:rsidR="00582E83" w:rsidRPr="0026201F" w:rsidRDefault="00582E83" w:rsidP="0026201F">
      <w:pPr>
        <w:spacing w:line="240" w:lineRule="auto"/>
        <w:jc w:val="center"/>
        <w:rPr>
          <w:b/>
          <w:szCs w:val="24"/>
        </w:rPr>
      </w:pPr>
      <w:r w:rsidRPr="0026201F">
        <w:rPr>
          <w:b/>
          <w:szCs w:val="24"/>
        </w:rPr>
        <w:t>Question 4</w:t>
      </w:r>
    </w:p>
    <w:p w:rsidR="00582E83" w:rsidRPr="0026201F" w:rsidRDefault="00582E83" w:rsidP="0026201F">
      <w:pPr>
        <w:spacing w:line="240" w:lineRule="auto"/>
        <w:ind w:firstLine="720"/>
        <w:rPr>
          <w:szCs w:val="24"/>
        </w:rPr>
      </w:pPr>
      <w:r w:rsidRPr="0026201F">
        <w:rPr>
          <w:szCs w:val="24"/>
        </w:rPr>
        <w:t>Notably, since the 2008 financial crisis, NSFR has steadily been improving. Fed states that since the restrictions were put in place, banks' capital has remained strong even with the Covid-19 pandemic, which poses a possible economic shock</w:t>
      </w:r>
      <w:r w:rsidR="00716923" w:rsidRPr="0026201F">
        <w:rPr>
          <w:szCs w:val="24"/>
        </w:rPr>
        <w:t xml:space="preserve"> (Ackerman, 2020)</w:t>
      </w:r>
      <w:r w:rsidRPr="0026201F">
        <w:rPr>
          <w:szCs w:val="24"/>
        </w:rPr>
        <w:t>. This is because the NSFR has fostered an environment for banks to anticipate</w:t>
      </w:r>
      <w:r w:rsidR="00716923" w:rsidRPr="0026201F">
        <w:rPr>
          <w:szCs w:val="24"/>
        </w:rPr>
        <w:t xml:space="preserve"> and curb unexpected challenges</w:t>
      </w:r>
      <w:r w:rsidR="00B41A81" w:rsidRPr="0026201F">
        <w:rPr>
          <w:szCs w:val="24"/>
        </w:rPr>
        <w:t>.</w:t>
      </w:r>
      <w:r w:rsidRPr="0026201F">
        <w:rPr>
          <w:szCs w:val="24"/>
        </w:rPr>
        <w:t xml:space="preserve"> Therefore, with the bank having an adequate liquidity profile, this strengthens </w:t>
      </w:r>
      <w:r w:rsidR="0016307C" w:rsidRPr="0026201F">
        <w:rPr>
          <w:szCs w:val="24"/>
        </w:rPr>
        <w:t xml:space="preserve">them </w:t>
      </w:r>
      <w:r w:rsidRPr="0026201F">
        <w:rPr>
          <w:szCs w:val="24"/>
        </w:rPr>
        <w:t>for any challenge posed to them hence minimizing the risk of fund disruption. This is considering that in the 2008 financial crisis, banks were not well prepared for the economic shock; hence this was a big hi</w:t>
      </w:r>
      <w:r w:rsidR="00B41A81" w:rsidRPr="0026201F">
        <w:rPr>
          <w:szCs w:val="24"/>
        </w:rPr>
        <w:t xml:space="preserve">t to the financial institutions (Kiernan, 2020). </w:t>
      </w:r>
      <w:r w:rsidRPr="0026201F">
        <w:rPr>
          <w:szCs w:val="24"/>
        </w:rPr>
        <w:t xml:space="preserve"> However, the introduction of NSFR was a game-changer, giving banks the ability to sustain and overcome the financial crisis. NSFR has been reviewed regularly to support the financial institution to the maximum. </w:t>
      </w:r>
    </w:p>
    <w:p w:rsidR="00582E83" w:rsidRPr="0026201F" w:rsidRDefault="00582E83" w:rsidP="0026201F">
      <w:pPr>
        <w:spacing w:line="240" w:lineRule="auto"/>
        <w:jc w:val="center"/>
        <w:rPr>
          <w:b/>
          <w:szCs w:val="24"/>
        </w:rPr>
      </w:pPr>
      <w:r w:rsidRPr="0026201F">
        <w:rPr>
          <w:b/>
          <w:szCs w:val="24"/>
        </w:rPr>
        <w:t>Question 5</w:t>
      </w:r>
    </w:p>
    <w:p w:rsidR="005B7C3B" w:rsidRPr="0026201F" w:rsidRDefault="00582E83" w:rsidP="0026201F">
      <w:pPr>
        <w:spacing w:line="240" w:lineRule="auto"/>
        <w:ind w:firstLine="720"/>
        <w:rPr>
          <w:szCs w:val="24"/>
        </w:rPr>
      </w:pPr>
      <w:r w:rsidRPr="0026201F">
        <w:rPr>
          <w:szCs w:val="24"/>
        </w:rPr>
        <w:lastRenderedPageBreak/>
        <w:t xml:space="preserve">The current situation in America poses an economic shock to every </w:t>
      </w:r>
      <w:r w:rsidR="0016307C" w:rsidRPr="0026201F">
        <w:rPr>
          <w:szCs w:val="24"/>
        </w:rPr>
        <w:t>organization. During the summer</w:t>
      </w:r>
      <w:r w:rsidRPr="0026201F">
        <w:rPr>
          <w:szCs w:val="24"/>
        </w:rPr>
        <w:t xml:space="preserve">, the Fed's </w:t>
      </w:r>
      <w:r w:rsidR="0016307C" w:rsidRPr="0026201F">
        <w:rPr>
          <w:szCs w:val="24"/>
        </w:rPr>
        <w:t xml:space="preserve">conducted a research which showed </w:t>
      </w:r>
      <w:r w:rsidRPr="0026201F">
        <w:rPr>
          <w:szCs w:val="24"/>
        </w:rPr>
        <w:t>that the economy may take longer to recover; hence, banks should conserve their capital even though they seem to be in a much better position compared to the 2008 financial crisis</w:t>
      </w:r>
      <w:r w:rsidR="00FA7B14" w:rsidRPr="0026201F">
        <w:rPr>
          <w:szCs w:val="24"/>
        </w:rPr>
        <w:t xml:space="preserve"> </w:t>
      </w:r>
      <w:r w:rsidR="0016307C" w:rsidRPr="0026201F">
        <w:rPr>
          <w:szCs w:val="24"/>
        </w:rPr>
        <w:t>(Ackerman, 2020)</w:t>
      </w:r>
      <w:r w:rsidRPr="0026201F">
        <w:rPr>
          <w:szCs w:val="24"/>
        </w:rPr>
        <w:t xml:space="preserve">. Therefore, to conserve capital, the Fed urges banks to limit shareholder payback during this pandemic period to keep the banks in a healthy and secure </w:t>
      </w:r>
      <w:r w:rsidR="0016307C" w:rsidRPr="0026201F">
        <w:rPr>
          <w:szCs w:val="24"/>
        </w:rPr>
        <w:t>because of the unpredictability state of the current economy</w:t>
      </w:r>
      <w:bookmarkStart w:id="0" w:name="_GoBack"/>
      <w:bookmarkEnd w:id="0"/>
      <w:r w:rsidRPr="0026201F">
        <w:rPr>
          <w:szCs w:val="24"/>
        </w:rPr>
        <w:t>. Fed advocates for a later distribution of payouts than in the middle of a pandemic</w:t>
      </w:r>
      <w:r w:rsidR="00B41A81" w:rsidRPr="0026201F">
        <w:rPr>
          <w:szCs w:val="24"/>
        </w:rPr>
        <w:t>.</w:t>
      </w:r>
    </w:p>
    <w:p w:rsidR="009D08E6" w:rsidRPr="0026201F" w:rsidRDefault="009D08E6" w:rsidP="0026201F">
      <w:pPr>
        <w:spacing w:line="240" w:lineRule="auto"/>
        <w:jc w:val="center"/>
        <w:rPr>
          <w:b/>
          <w:szCs w:val="24"/>
        </w:rPr>
      </w:pPr>
    </w:p>
    <w:p w:rsidR="009D08E6" w:rsidRPr="0026201F" w:rsidRDefault="009D08E6" w:rsidP="0026201F">
      <w:pPr>
        <w:spacing w:line="240" w:lineRule="auto"/>
        <w:jc w:val="center"/>
        <w:rPr>
          <w:b/>
          <w:szCs w:val="24"/>
        </w:rPr>
      </w:pPr>
    </w:p>
    <w:p w:rsidR="009D08E6" w:rsidRPr="0026201F" w:rsidRDefault="009D08E6" w:rsidP="0026201F">
      <w:pPr>
        <w:spacing w:line="240" w:lineRule="auto"/>
        <w:jc w:val="center"/>
        <w:rPr>
          <w:b/>
          <w:szCs w:val="24"/>
        </w:rPr>
      </w:pPr>
    </w:p>
    <w:p w:rsidR="009D08E6" w:rsidRPr="0026201F" w:rsidRDefault="009D08E6" w:rsidP="0026201F">
      <w:pPr>
        <w:spacing w:line="240" w:lineRule="auto"/>
        <w:jc w:val="center"/>
        <w:rPr>
          <w:b/>
          <w:szCs w:val="24"/>
        </w:rPr>
      </w:pPr>
    </w:p>
    <w:p w:rsidR="009D08E6" w:rsidRPr="0026201F" w:rsidRDefault="009D08E6" w:rsidP="0026201F">
      <w:pPr>
        <w:spacing w:line="240" w:lineRule="auto"/>
        <w:jc w:val="center"/>
        <w:rPr>
          <w:b/>
          <w:szCs w:val="24"/>
        </w:rPr>
      </w:pPr>
    </w:p>
    <w:p w:rsidR="00B41A81" w:rsidRDefault="00B41A81" w:rsidP="0026201F">
      <w:pPr>
        <w:spacing w:line="240" w:lineRule="auto"/>
        <w:rPr>
          <w:b/>
          <w:szCs w:val="24"/>
        </w:rPr>
      </w:pPr>
    </w:p>
    <w:p w:rsidR="0026201F" w:rsidRDefault="0026201F" w:rsidP="0026201F">
      <w:pPr>
        <w:spacing w:line="240" w:lineRule="auto"/>
        <w:rPr>
          <w:b/>
          <w:szCs w:val="24"/>
        </w:rPr>
      </w:pPr>
    </w:p>
    <w:p w:rsidR="0026201F" w:rsidRDefault="0026201F" w:rsidP="0026201F">
      <w:pPr>
        <w:spacing w:line="240" w:lineRule="auto"/>
        <w:rPr>
          <w:b/>
          <w:szCs w:val="24"/>
        </w:rPr>
      </w:pPr>
    </w:p>
    <w:p w:rsidR="0026201F" w:rsidRDefault="0026201F" w:rsidP="0026201F">
      <w:pPr>
        <w:spacing w:line="240" w:lineRule="auto"/>
        <w:rPr>
          <w:b/>
          <w:szCs w:val="24"/>
        </w:rPr>
      </w:pPr>
    </w:p>
    <w:p w:rsidR="0026201F" w:rsidRDefault="0026201F" w:rsidP="0026201F">
      <w:pPr>
        <w:spacing w:line="240" w:lineRule="auto"/>
        <w:rPr>
          <w:b/>
          <w:szCs w:val="24"/>
        </w:rPr>
      </w:pPr>
    </w:p>
    <w:p w:rsidR="0026201F" w:rsidRDefault="0026201F" w:rsidP="0026201F">
      <w:pPr>
        <w:spacing w:line="240" w:lineRule="auto"/>
        <w:rPr>
          <w:b/>
          <w:szCs w:val="24"/>
        </w:rPr>
      </w:pPr>
    </w:p>
    <w:p w:rsidR="0026201F" w:rsidRDefault="0026201F" w:rsidP="0026201F">
      <w:pPr>
        <w:spacing w:line="240" w:lineRule="auto"/>
        <w:rPr>
          <w:b/>
          <w:szCs w:val="24"/>
        </w:rPr>
      </w:pPr>
    </w:p>
    <w:p w:rsidR="0026201F" w:rsidRDefault="0026201F" w:rsidP="0026201F">
      <w:pPr>
        <w:spacing w:line="240" w:lineRule="auto"/>
        <w:rPr>
          <w:b/>
          <w:szCs w:val="24"/>
        </w:rPr>
      </w:pPr>
    </w:p>
    <w:p w:rsidR="0026201F" w:rsidRDefault="0026201F" w:rsidP="0026201F">
      <w:pPr>
        <w:spacing w:line="240" w:lineRule="auto"/>
        <w:rPr>
          <w:b/>
          <w:szCs w:val="24"/>
        </w:rPr>
      </w:pPr>
    </w:p>
    <w:p w:rsidR="0026201F" w:rsidRDefault="0026201F" w:rsidP="0026201F">
      <w:pPr>
        <w:spacing w:line="240" w:lineRule="auto"/>
        <w:rPr>
          <w:b/>
          <w:szCs w:val="24"/>
        </w:rPr>
      </w:pPr>
    </w:p>
    <w:p w:rsidR="0026201F" w:rsidRDefault="0026201F" w:rsidP="0026201F">
      <w:pPr>
        <w:spacing w:line="240" w:lineRule="auto"/>
        <w:rPr>
          <w:b/>
          <w:szCs w:val="24"/>
        </w:rPr>
      </w:pPr>
    </w:p>
    <w:p w:rsidR="0026201F" w:rsidRDefault="0026201F" w:rsidP="0026201F">
      <w:pPr>
        <w:spacing w:line="240" w:lineRule="auto"/>
        <w:rPr>
          <w:b/>
          <w:szCs w:val="24"/>
        </w:rPr>
      </w:pPr>
    </w:p>
    <w:p w:rsidR="0026201F" w:rsidRDefault="0026201F" w:rsidP="0026201F">
      <w:pPr>
        <w:spacing w:line="240" w:lineRule="auto"/>
        <w:rPr>
          <w:b/>
          <w:szCs w:val="24"/>
        </w:rPr>
      </w:pPr>
    </w:p>
    <w:p w:rsidR="0026201F" w:rsidRDefault="0026201F" w:rsidP="0026201F">
      <w:pPr>
        <w:spacing w:line="240" w:lineRule="auto"/>
        <w:rPr>
          <w:b/>
          <w:szCs w:val="24"/>
        </w:rPr>
      </w:pPr>
    </w:p>
    <w:p w:rsidR="0026201F" w:rsidRPr="0026201F" w:rsidRDefault="0026201F" w:rsidP="0026201F">
      <w:pPr>
        <w:spacing w:line="240" w:lineRule="auto"/>
        <w:rPr>
          <w:b/>
          <w:szCs w:val="24"/>
        </w:rPr>
      </w:pPr>
    </w:p>
    <w:p w:rsidR="0026201F" w:rsidRDefault="0026201F" w:rsidP="0026201F">
      <w:pPr>
        <w:spacing w:line="240" w:lineRule="auto"/>
        <w:jc w:val="center"/>
        <w:rPr>
          <w:b/>
          <w:szCs w:val="24"/>
        </w:rPr>
      </w:pPr>
    </w:p>
    <w:p w:rsidR="0026201F" w:rsidRDefault="0026201F" w:rsidP="0026201F">
      <w:pPr>
        <w:spacing w:line="240" w:lineRule="auto"/>
        <w:jc w:val="center"/>
        <w:rPr>
          <w:b/>
          <w:szCs w:val="24"/>
        </w:rPr>
      </w:pPr>
    </w:p>
    <w:p w:rsidR="0026201F" w:rsidRDefault="0026201F" w:rsidP="0026201F">
      <w:pPr>
        <w:spacing w:line="240" w:lineRule="auto"/>
        <w:jc w:val="center"/>
        <w:rPr>
          <w:b/>
          <w:szCs w:val="24"/>
        </w:rPr>
      </w:pPr>
    </w:p>
    <w:p w:rsidR="0026201F" w:rsidRDefault="0026201F" w:rsidP="0026201F">
      <w:pPr>
        <w:spacing w:line="240" w:lineRule="auto"/>
        <w:jc w:val="center"/>
        <w:rPr>
          <w:b/>
          <w:szCs w:val="24"/>
        </w:rPr>
      </w:pPr>
    </w:p>
    <w:p w:rsidR="0026201F" w:rsidRDefault="0026201F" w:rsidP="0026201F">
      <w:pPr>
        <w:spacing w:line="240" w:lineRule="auto"/>
        <w:jc w:val="center"/>
        <w:rPr>
          <w:b/>
          <w:szCs w:val="24"/>
        </w:rPr>
      </w:pPr>
    </w:p>
    <w:p w:rsidR="009D08E6" w:rsidRPr="0026201F" w:rsidRDefault="00F66877" w:rsidP="0026201F">
      <w:pPr>
        <w:spacing w:line="240" w:lineRule="auto"/>
        <w:jc w:val="center"/>
        <w:rPr>
          <w:b/>
          <w:szCs w:val="24"/>
        </w:rPr>
      </w:pPr>
      <w:r w:rsidRPr="0026201F">
        <w:rPr>
          <w:b/>
          <w:szCs w:val="24"/>
        </w:rPr>
        <w:lastRenderedPageBreak/>
        <w:t>References</w:t>
      </w:r>
    </w:p>
    <w:p w:rsidR="00B41A81" w:rsidRPr="0026201F" w:rsidRDefault="00B41A81" w:rsidP="0026201F">
      <w:pPr>
        <w:spacing w:line="240" w:lineRule="auto"/>
        <w:ind w:left="720" w:hanging="720"/>
        <w:rPr>
          <w:szCs w:val="24"/>
        </w:rPr>
      </w:pPr>
      <w:r w:rsidRPr="0026201F">
        <w:rPr>
          <w:szCs w:val="24"/>
        </w:rPr>
        <w:t xml:space="preserve">Ackerman, A. (2020). Fed Caps Big Banks’ Dividends, Halts Share Buybacks in Fourth Quarter. </w:t>
      </w:r>
      <w:r w:rsidRPr="0026201F">
        <w:rPr>
          <w:i/>
          <w:szCs w:val="24"/>
        </w:rPr>
        <w:t>The Wall Street Journal</w:t>
      </w:r>
      <w:r w:rsidRPr="0026201F">
        <w:rPr>
          <w:szCs w:val="24"/>
        </w:rPr>
        <w:t xml:space="preserve">. Retrieved from: </w:t>
      </w:r>
      <w:hyperlink r:id="rId7" w:history="1">
        <w:r w:rsidRPr="0026201F">
          <w:rPr>
            <w:rStyle w:val="Hyperlink"/>
            <w:szCs w:val="24"/>
          </w:rPr>
          <w:t>https://www.wsj.com/articles/fed-caps-big-banks-dividends-halts-share-buybacks-in-fourth-quarter-11601497050</w:t>
        </w:r>
      </w:hyperlink>
    </w:p>
    <w:p w:rsidR="00B41A81" w:rsidRPr="0026201F" w:rsidRDefault="00B41A81" w:rsidP="0026201F">
      <w:pPr>
        <w:spacing w:line="240" w:lineRule="auto"/>
        <w:ind w:left="720" w:hanging="720"/>
        <w:rPr>
          <w:szCs w:val="24"/>
        </w:rPr>
      </w:pPr>
      <w:r w:rsidRPr="0026201F">
        <w:rPr>
          <w:szCs w:val="24"/>
        </w:rPr>
        <w:t xml:space="preserve">Hoffman, L. (2017). Stress Test: What Is Bank Capital? </w:t>
      </w:r>
      <w:r w:rsidRPr="0026201F">
        <w:rPr>
          <w:i/>
          <w:szCs w:val="24"/>
        </w:rPr>
        <w:t>The Wall Street Journal</w:t>
      </w:r>
      <w:r w:rsidRPr="0026201F">
        <w:rPr>
          <w:szCs w:val="24"/>
        </w:rPr>
        <w:t>. Retrieved from:</w:t>
      </w:r>
      <w:hyperlink r:id="rId8" w:history="1">
        <w:r w:rsidRPr="0026201F">
          <w:rPr>
            <w:rStyle w:val="Hyperlink"/>
            <w:szCs w:val="24"/>
          </w:rPr>
          <w:t>https://www.wsj.com/video/stress-test-what-is-bank-capital/2982540B-906F-4603-9E0F-E3DA963B4915.html</w:t>
        </w:r>
      </w:hyperlink>
    </w:p>
    <w:p w:rsidR="00B41A81" w:rsidRPr="0026201F" w:rsidRDefault="00B41A81" w:rsidP="0026201F">
      <w:pPr>
        <w:spacing w:line="240" w:lineRule="auto"/>
        <w:ind w:left="720" w:hanging="720"/>
        <w:rPr>
          <w:szCs w:val="24"/>
        </w:rPr>
      </w:pPr>
      <w:r w:rsidRPr="0026201F">
        <w:rPr>
          <w:szCs w:val="24"/>
        </w:rPr>
        <w:t xml:space="preserve">Kiernan, P. (2020). U.S. Banking Regulator Backs New Liquidity Requirements. </w:t>
      </w:r>
      <w:r w:rsidRPr="0026201F">
        <w:rPr>
          <w:i/>
          <w:szCs w:val="24"/>
        </w:rPr>
        <w:t>The Wall Street Journal</w:t>
      </w:r>
      <w:r w:rsidRPr="0026201F">
        <w:rPr>
          <w:szCs w:val="24"/>
        </w:rPr>
        <w:t>. Retrieved from:</w:t>
      </w:r>
      <w:hyperlink r:id="rId9" w:history="1">
        <w:r w:rsidRPr="0026201F">
          <w:rPr>
            <w:rStyle w:val="Hyperlink"/>
            <w:szCs w:val="24"/>
          </w:rPr>
          <w:t>https://www.wsj.com/articles/u-s-regulators-vote-to-set-net-stable-funding-ratio-for-banks-11603206046</w:t>
        </w:r>
      </w:hyperlink>
    </w:p>
    <w:p w:rsidR="009D08E6" w:rsidRPr="0026201F" w:rsidRDefault="009D08E6" w:rsidP="0026201F">
      <w:pPr>
        <w:spacing w:line="240" w:lineRule="auto"/>
        <w:rPr>
          <w:szCs w:val="24"/>
        </w:rPr>
      </w:pPr>
    </w:p>
    <w:p w:rsidR="009D08E6" w:rsidRPr="0026201F" w:rsidRDefault="009D08E6" w:rsidP="0026201F">
      <w:pPr>
        <w:spacing w:line="240" w:lineRule="auto"/>
        <w:rPr>
          <w:szCs w:val="24"/>
        </w:rPr>
      </w:pPr>
    </w:p>
    <w:p w:rsidR="009D08E6" w:rsidRPr="0026201F" w:rsidRDefault="009D08E6" w:rsidP="0026201F">
      <w:pPr>
        <w:spacing w:line="240" w:lineRule="auto"/>
        <w:rPr>
          <w:szCs w:val="24"/>
        </w:rPr>
      </w:pPr>
    </w:p>
    <w:p w:rsidR="00F66877" w:rsidRPr="0026201F" w:rsidRDefault="00F66877" w:rsidP="0026201F">
      <w:pPr>
        <w:spacing w:line="240" w:lineRule="auto"/>
        <w:rPr>
          <w:szCs w:val="24"/>
        </w:rPr>
      </w:pPr>
    </w:p>
    <w:p w:rsidR="00F66877" w:rsidRPr="0026201F" w:rsidRDefault="00F66877" w:rsidP="0026201F">
      <w:pPr>
        <w:spacing w:line="240" w:lineRule="auto"/>
        <w:rPr>
          <w:szCs w:val="24"/>
        </w:rPr>
      </w:pPr>
    </w:p>
    <w:sectPr w:rsidR="00F66877" w:rsidRPr="0026201F" w:rsidSect="00E47521">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493D" w:rsidRDefault="0064493D" w:rsidP="004A5DB6">
      <w:pPr>
        <w:spacing w:after="0" w:line="240" w:lineRule="auto"/>
      </w:pPr>
      <w:r>
        <w:separator/>
      </w:r>
    </w:p>
  </w:endnote>
  <w:endnote w:type="continuationSeparator" w:id="1">
    <w:p w:rsidR="0064493D" w:rsidRDefault="0064493D" w:rsidP="004A5D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493D" w:rsidRDefault="0064493D" w:rsidP="004A5DB6">
      <w:pPr>
        <w:spacing w:after="0" w:line="240" w:lineRule="auto"/>
      </w:pPr>
      <w:r>
        <w:separator/>
      </w:r>
    </w:p>
  </w:footnote>
  <w:footnote w:type="continuationSeparator" w:id="1">
    <w:p w:rsidR="0064493D" w:rsidRDefault="0064493D" w:rsidP="004A5D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81" w:rsidRDefault="00B41A81">
    <w:pPr>
      <w:pStyle w:val="Header"/>
    </w:pPr>
    <w:r>
      <w:tab/>
    </w:r>
    <w:r>
      <w:tab/>
    </w:r>
    <w:r w:rsidR="00A400B7">
      <w:fldChar w:fldCharType="begin"/>
    </w:r>
    <w:r>
      <w:instrText xml:space="preserve"> PAGE   \* MERGEFORMAT </w:instrText>
    </w:r>
    <w:r w:rsidR="00A400B7">
      <w:fldChar w:fldCharType="separate"/>
    </w:r>
    <w:r w:rsidR="0026201F">
      <w:rPr>
        <w:noProof/>
      </w:rPr>
      <w:t>1</w:t>
    </w:r>
    <w:r w:rsidR="00A400B7">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3526A1"/>
    <w:multiLevelType w:val="hybridMultilevel"/>
    <w:tmpl w:val="4B707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A5DB6"/>
    <w:rsid w:val="000A4BAC"/>
    <w:rsid w:val="000D6168"/>
    <w:rsid w:val="00105B22"/>
    <w:rsid w:val="0015604E"/>
    <w:rsid w:val="0016307C"/>
    <w:rsid w:val="001B3516"/>
    <w:rsid w:val="001B7712"/>
    <w:rsid w:val="00220AC8"/>
    <w:rsid w:val="002506DC"/>
    <w:rsid w:val="00261675"/>
    <w:rsid w:val="0026201F"/>
    <w:rsid w:val="00315F7F"/>
    <w:rsid w:val="004207D3"/>
    <w:rsid w:val="0046372A"/>
    <w:rsid w:val="004A5DB6"/>
    <w:rsid w:val="00567C54"/>
    <w:rsid w:val="0057392F"/>
    <w:rsid w:val="00582E83"/>
    <w:rsid w:val="005B7C3B"/>
    <w:rsid w:val="0064493D"/>
    <w:rsid w:val="00716923"/>
    <w:rsid w:val="007D02E7"/>
    <w:rsid w:val="008D599D"/>
    <w:rsid w:val="00944B39"/>
    <w:rsid w:val="009D08E6"/>
    <w:rsid w:val="00A400B7"/>
    <w:rsid w:val="00B41A81"/>
    <w:rsid w:val="00B53105"/>
    <w:rsid w:val="00C36E74"/>
    <w:rsid w:val="00C922F2"/>
    <w:rsid w:val="00E22AF4"/>
    <w:rsid w:val="00E44E29"/>
    <w:rsid w:val="00E47521"/>
    <w:rsid w:val="00EC6F27"/>
    <w:rsid w:val="00F66877"/>
    <w:rsid w:val="00F773A2"/>
    <w:rsid w:val="00FA7B14"/>
    <w:rsid w:val="00FB41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521"/>
  </w:style>
  <w:style w:type="paragraph" w:styleId="Heading1">
    <w:name w:val="heading 1"/>
    <w:basedOn w:val="Normal"/>
    <w:link w:val="Heading1Char"/>
    <w:uiPriority w:val="9"/>
    <w:qFormat/>
    <w:rsid w:val="009D08E6"/>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DB6"/>
  </w:style>
  <w:style w:type="paragraph" w:styleId="Footer">
    <w:name w:val="footer"/>
    <w:basedOn w:val="Normal"/>
    <w:link w:val="FooterChar"/>
    <w:uiPriority w:val="99"/>
    <w:unhideWhenUsed/>
    <w:rsid w:val="004A5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DB6"/>
  </w:style>
  <w:style w:type="paragraph" w:styleId="ListParagraph">
    <w:name w:val="List Paragraph"/>
    <w:basedOn w:val="Normal"/>
    <w:uiPriority w:val="34"/>
    <w:qFormat/>
    <w:rsid w:val="00261675"/>
    <w:pPr>
      <w:ind w:left="720"/>
      <w:contextualSpacing/>
    </w:pPr>
    <w:rPr>
      <w:rFonts w:asciiTheme="minorHAnsi" w:hAnsiTheme="minorHAnsi" w:cstheme="minorBidi"/>
      <w:sz w:val="22"/>
    </w:rPr>
  </w:style>
  <w:style w:type="character" w:customStyle="1" w:styleId="Heading1Char">
    <w:name w:val="Heading 1 Char"/>
    <w:basedOn w:val="DefaultParagraphFont"/>
    <w:link w:val="Heading1"/>
    <w:uiPriority w:val="9"/>
    <w:rsid w:val="009D08E6"/>
    <w:rPr>
      <w:rFonts w:eastAsia="Times New Roman"/>
      <w:b/>
      <w:bCs/>
      <w:kern w:val="36"/>
      <w:sz w:val="48"/>
      <w:szCs w:val="48"/>
    </w:rPr>
  </w:style>
  <w:style w:type="character" w:styleId="Hyperlink">
    <w:name w:val="Hyperlink"/>
    <w:basedOn w:val="DefaultParagraphFont"/>
    <w:uiPriority w:val="99"/>
    <w:unhideWhenUsed/>
    <w:rsid w:val="009D08E6"/>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940137837">
      <w:bodyDiv w:val="1"/>
      <w:marLeft w:val="0"/>
      <w:marRight w:val="0"/>
      <w:marTop w:val="0"/>
      <w:marBottom w:val="0"/>
      <w:divBdr>
        <w:top w:val="none" w:sz="0" w:space="0" w:color="auto"/>
        <w:left w:val="none" w:sz="0" w:space="0" w:color="auto"/>
        <w:bottom w:val="none" w:sz="0" w:space="0" w:color="auto"/>
        <w:right w:val="none" w:sz="0" w:space="0" w:color="auto"/>
      </w:divBdr>
    </w:div>
    <w:div w:id="121604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sj.com/video/stress-test-what-is-bank-capital/2982540B-906F-4603-9E0F-E3DA963B4915.html" TargetMode="External"/><Relationship Id="rId3" Type="http://schemas.openxmlformats.org/officeDocument/2006/relationships/settings" Target="settings.xml"/><Relationship Id="rId7" Type="http://schemas.openxmlformats.org/officeDocument/2006/relationships/hyperlink" Target="https://www.wsj.com/articles/fed-caps-big-banks-dividends-halts-share-buybacks-in-fourth-quarter-1160149705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sj.com/articles/u-s-regulators-vote-to-set-net-stable-funding-ratio-for-banks-116032060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4182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2020-11-03T08:47:00Z</dcterms:created>
  <dcterms:modified xsi:type="dcterms:W3CDTF">2020-11-03T08:47:00Z</dcterms:modified>
</cp:coreProperties>
</file>